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2968F4" w14:textId="77777777" w:rsidR="004375D9" w:rsidRDefault="00000000">
      <w:pPr>
        <w:pStyle w:val="Standard"/>
        <w:tabs>
          <w:tab w:val="left" w:pos="0"/>
        </w:tabs>
        <w:spacing w:line="227" w:lineRule="exact"/>
      </w:pPr>
      <w:r>
        <w:t xml:space="preserve">PB-16a </w:t>
      </w:r>
      <w:r>
        <w:rPr>
          <w:b/>
          <w:bCs/>
        </w:rPr>
        <w:t>Wykaz</w:t>
      </w:r>
      <w:r>
        <w:t xml:space="preserve"> dokumentów do zawiadomienia o zakończeniu </w:t>
      </w:r>
      <w:r>
        <w:rPr>
          <w:b/>
          <w:bCs/>
        </w:rPr>
        <w:t>budowy budynku jednorodzinnego</w:t>
      </w:r>
    </w:p>
    <w:p w14:paraId="28AC296A" w14:textId="77777777" w:rsidR="004375D9" w:rsidRDefault="00000000">
      <w:pPr>
        <w:pStyle w:val="Standard"/>
        <w:tabs>
          <w:tab w:val="left" w:pos="0"/>
        </w:tabs>
        <w:spacing w:line="227" w:lineRule="exact"/>
        <w:jc w:val="center"/>
      </w:pPr>
      <w:r>
        <w:rPr>
          <w:sz w:val="20"/>
          <w:szCs w:val="20"/>
        </w:rPr>
        <w:t>zrealizowanego w oparciu o projekt budowlany sporządzony na podstawie przepisów obowiązujących przed wejściem w życie nowelizacji ustawy Prawo budowlane z dnia 19.09.2020r. (</w:t>
      </w:r>
      <w:r>
        <w:rPr>
          <w:b/>
          <w:bCs/>
          <w:sz w:val="20"/>
          <w:szCs w:val="20"/>
        </w:rPr>
        <w:t>tzn.</w:t>
      </w:r>
      <w:r>
        <w:rPr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bez projektu technicznego)</w:t>
      </w:r>
    </w:p>
    <w:tbl>
      <w:tblPr>
        <w:tblW w:w="10427" w:type="dxa"/>
        <w:tblInd w:w="-43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"/>
        <w:gridCol w:w="7995"/>
        <w:gridCol w:w="855"/>
        <w:gridCol w:w="1127"/>
      </w:tblGrid>
      <w:tr w:rsidR="004375D9" w14:paraId="1EC5D35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FBD9A00" w14:textId="77777777" w:rsidR="004375D9" w:rsidRDefault="00000000">
            <w:pPr>
              <w:pStyle w:val="TableContents"/>
              <w:snapToGrid w:val="0"/>
              <w:ind w:left="113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lp</w:t>
            </w:r>
          </w:p>
        </w:tc>
        <w:tc>
          <w:tcPr>
            <w:tcW w:w="799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7C9F1AD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rodzaj dokumentu</w:t>
            </w:r>
          </w:p>
        </w:tc>
        <w:tc>
          <w:tcPr>
            <w:tcW w:w="85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9496777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kopia/</w:t>
            </w:r>
          </w:p>
          <w:p w14:paraId="10133678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oryginał</w:t>
            </w:r>
          </w:p>
        </w:tc>
        <w:tc>
          <w:tcPr>
            <w:tcW w:w="11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D6559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data dokumentu</w:t>
            </w:r>
          </w:p>
        </w:tc>
      </w:tr>
      <w:tr w:rsidR="004375D9" w14:paraId="11EB610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6485E95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614EA6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Zawiadomienie o zakończeniu budowy PB-16a czytelnie podpisane przez wszystkich inwestorów </w:t>
            </w:r>
            <w:r>
              <w:rPr>
                <w:i/>
                <w:iCs/>
                <w:sz w:val="20"/>
                <w:szCs w:val="20"/>
              </w:rPr>
              <w:t>(oraz – w razie potrzeby – upoważnienie/pełnomocnictwo)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D130BF2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BE345A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089821ED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DF6E90C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57231C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 dziennika budowy, z wpisem kierownika budowy o zakończeniu budowy</w:t>
            </w:r>
          </w:p>
          <w:p w14:paraId="2DEADA64" w14:textId="77777777" w:rsidR="004375D9" w:rsidRDefault="004375D9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5C8F36A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2EEF1E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7FCB8977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F5A3446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943D97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Kopia decyzji pozwolenia na budowę (</w:t>
            </w:r>
            <w:r>
              <w:rPr>
                <w:i/>
                <w:iCs/>
                <w:sz w:val="20"/>
                <w:szCs w:val="20"/>
              </w:rPr>
              <w:t xml:space="preserve">z pieczątką </w:t>
            </w:r>
            <w:r>
              <w:rPr>
                <w:b/>
                <w:bCs/>
                <w:i/>
                <w:iCs/>
                <w:sz w:val="20"/>
                <w:szCs w:val="20"/>
                <w:u w:val="single"/>
              </w:rPr>
              <w:t>ostateczności</w:t>
            </w:r>
            <w:r>
              <w:rPr>
                <w:i/>
                <w:iCs/>
                <w:sz w:val="20"/>
                <w:szCs w:val="20"/>
              </w:rPr>
              <w:t xml:space="preserve"> przystawioną przez urząd który wydał decyzję</w:t>
            </w:r>
            <w:r>
              <w:rPr>
                <w:sz w:val="20"/>
                <w:szCs w:val="20"/>
              </w:rPr>
              <w:t>) lub kopia zgłoszenia (o kt. mowa w art. 29 ust. 1 pkt 1a i 19a Pb)</w:t>
            </w:r>
          </w:p>
          <w:p w14:paraId="1C0BB3BB" w14:textId="77777777" w:rsidR="004375D9" w:rsidRDefault="004375D9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FAD9AA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7D023C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3982B7B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 w:val="restart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E6599FC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D126D8" w14:textId="77777777" w:rsidR="004375D9" w:rsidRDefault="00000000">
            <w:pPr>
              <w:pStyle w:val="Standard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kierownika budowy o zgodności wykonania obiektu budowlanego z projektem budowlanym lub warunkami pozwolenia na budowę oraz przepisami oraz doprowadzeniu do należytego stanu i porządku terenu budowy, a także – w razie korzystania drogi, ulicy,sąsiedniej nieruchomości,budynku lub lokalu.  Oświadczenie o dokonaniu pomiarów powierzchni użytkowej budynku i poszczególnych lokali mieszkalnych. W przypadku dokonania nieistotnych odstępstw oświadczenie  musi byś podpisane przez projektanta i inspektora nadzoru, jeśli został ustanowiony.</w:t>
            </w:r>
          </w:p>
          <w:p w14:paraId="24CC258E" w14:textId="77777777" w:rsidR="004375D9" w:rsidRDefault="004375D9">
            <w:pPr>
              <w:pStyle w:val="Standard"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6C98071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51504F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2976B5CE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vMerge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6CE0F10" w14:textId="77777777" w:rsidR="004375D9" w:rsidRDefault="004375D9">
            <w:pPr>
              <w:rPr>
                <w:rFonts w:hint="eastAsia"/>
              </w:rPr>
            </w:pP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24CC21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Uprawnienia i aktualna przynależności do izby kierownika  oraz inspektora nadzoru, jeżeli został ustanowiony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0B7D65F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A7BFD1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657549DB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A29637F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DAD9CD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Oświadczenie inwestora o właściwym zagospodarowaniu terenów przyległych jeżeli eksploatacja</w:t>
            </w:r>
          </w:p>
          <w:p w14:paraId="56E25F12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wybudowanego obiektu jest uzależniona od ich odpowiedniego zagospodarowania</w:t>
            </w:r>
            <w:r>
              <w:rPr>
                <w:i/>
                <w:iCs/>
                <w:sz w:val="20"/>
                <w:szCs w:val="20"/>
              </w:rPr>
              <w:t xml:space="preserve"> (o ile dotyczy)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6607F6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4C3AB6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49C30E96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F9F4C92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495A19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Dokumentacja geodezyjna, zawierająca wyniki geodezyjne inwentaryzacji powykonawczej oraz informację o zgodności obiektu budowlanego z projektem zagospodarowania działki lub terenu lub odstępstwach od tego projektu, sporządzoną przez osobę wykonującą samodzielne funkcje w dziedzinie geodezji i kartografii oraz posiadającą odpowiednie uprawnienia zawodowe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21261DA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 + 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0A9E9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078B9A3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137126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E8A4C9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Decyzje dla urządzeń podlegających odbiorowi przez Urząd Dozoru Technicznego w oparciu o przepisy ustawy z dnia 21 grudnia 2000r. o dozorze technicznym, </w:t>
            </w:r>
            <w:r>
              <w:rPr>
                <w:i/>
                <w:iCs/>
                <w:sz w:val="20"/>
                <w:szCs w:val="20"/>
              </w:rPr>
              <w:t>(o ile dotyczy)</w:t>
            </w:r>
          </w:p>
          <w:p w14:paraId="5F066EA9" w14:textId="77777777" w:rsidR="004375D9" w:rsidRDefault="004375D9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4D039B7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42DFAD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3364EF83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1A6C89B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6A9961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lub opinia kominiarska (ważna 1 rok od daty wystawienia)</w:t>
            </w:r>
          </w:p>
          <w:p w14:paraId="028B0B7D" w14:textId="77777777" w:rsidR="004375D9" w:rsidRDefault="004375D9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B446772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413A42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7998F199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245400B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B6BC76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Protokół badań i sprawdzeń instalacji elektrycznej (ważny 5 lat od daty wystawienia)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68EC3B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3B8CE5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2CABE1E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B797490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79AD6C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Protokół badań i sprawdzeń instalacji odgromowej (ważny 5 lat od daty wystawienia), (</w:t>
            </w:r>
            <w:r>
              <w:rPr>
                <w:i/>
                <w:iCs/>
                <w:sz w:val="20"/>
                <w:szCs w:val="20"/>
              </w:rPr>
              <w:t>o ile dotyczy)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FFF04D7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56988A5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5D9AC270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90745F2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1330A1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Potwierdzenie wykonania przyłącza wodociągowego wydanego przez właściciela sieci, </w:t>
            </w:r>
            <w:r>
              <w:rPr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3D508E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4816AC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185A4C45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222991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A16236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wykonania przyłącza kanalizacyjnego wydanego przez właściciela sieci lub oświadczenie kierownika budowy o szczelności szamba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C4196D8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44C584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6595C27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B2CBB85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22CFF5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Potwierdzenie wykonania przyłącza energetycznego wydanego przez właściciela sieci lub potwierdzenie zamontowania licznika poboru mocy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90C065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431CD16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43BAE491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53657E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3696711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Protokół szczelności instalacji gazowej</w:t>
            </w:r>
            <w:r>
              <w:rPr>
                <w:i/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 xml:space="preserve"> (ważny 1 rok od daty wystawienia) </w:t>
            </w:r>
            <w:r>
              <w:rPr>
                <w:i/>
                <w:iCs/>
                <w:sz w:val="20"/>
                <w:szCs w:val="20"/>
              </w:rPr>
              <w:t>(o ile dotyczy)</w:t>
            </w:r>
          </w:p>
          <w:p w14:paraId="3DA3DE47" w14:textId="77777777" w:rsidR="004375D9" w:rsidRDefault="004375D9">
            <w:pPr>
              <w:pStyle w:val="TableContents"/>
              <w:snapToGrid w:val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293213C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6ED3A9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40C066A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DF7759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28804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Potwierdzenie wykonania przyłącza gazowego wydanego przez właściciela sieci, </w:t>
            </w:r>
            <w:r>
              <w:rPr>
                <w:i/>
                <w:iCs/>
                <w:sz w:val="20"/>
                <w:szCs w:val="20"/>
              </w:rPr>
              <w:t>(o ile dotyczy)</w:t>
            </w:r>
          </w:p>
          <w:p w14:paraId="1958F6DE" w14:textId="77777777" w:rsidR="004375D9" w:rsidRDefault="004375D9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5036E54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AC5186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7424DF3F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0301BB8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A43B02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 xml:space="preserve">Projekt budowlany + plan zagospodarowania terenu </w:t>
            </w:r>
            <w:r>
              <w:rPr>
                <w:i/>
                <w:sz w:val="20"/>
                <w:szCs w:val="20"/>
              </w:rPr>
              <w:t>(do wglądu)</w:t>
            </w:r>
          </w:p>
          <w:p w14:paraId="77789B68" w14:textId="77777777" w:rsidR="004375D9" w:rsidRDefault="004375D9">
            <w:pPr>
              <w:pStyle w:val="TableContents"/>
              <w:snapToGrid w:val="0"/>
              <w:rPr>
                <w:i/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8EEE342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14C32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4D16810C" w14:textId="77777777">
        <w:tblPrEx>
          <w:tblCellMar>
            <w:top w:w="0" w:type="dxa"/>
            <w:bottom w:w="0" w:type="dxa"/>
          </w:tblCellMar>
        </w:tblPrEx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5955FDC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8B4B06" w14:textId="77777777" w:rsidR="004375D9" w:rsidRDefault="00000000">
            <w:pPr>
              <w:pStyle w:val="Standard"/>
              <w:snapToGrid w:val="0"/>
            </w:pPr>
            <w:r>
              <w:rPr>
                <w:sz w:val="20"/>
                <w:szCs w:val="20"/>
              </w:rPr>
              <w:t>Kopie rysunków wchodzących w skład zatwierdzonego projektu budowlanego z naniesionymi zmianami odbiegającymi w sposób nieistotny od zatwierdzonego projektu lub warunków pozwolenia na budowę</w:t>
            </w:r>
            <w:r>
              <w:rPr>
                <w:i/>
                <w:iCs/>
                <w:sz w:val="20"/>
                <w:szCs w:val="20"/>
              </w:rPr>
              <w:t xml:space="preserve">( w zw. z art.36a ust. 5 ustawy Prawo budowlane) </w:t>
            </w:r>
            <w:r>
              <w:rPr>
                <w:sz w:val="20"/>
                <w:szCs w:val="20"/>
              </w:rPr>
              <w:t xml:space="preserve"> - w 2 egzemplarzach, </w:t>
            </w:r>
            <w:r>
              <w:rPr>
                <w:i/>
                <w:iCs/>
                <w:sz w:val="20"/>
                <w:szCs w:val="20"/>
              </w:rPr>
              <w:t>(o ile dotyczy)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0C9DF54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894B32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58CE0058" w14:textId="77777777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36198ED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4A7B3" w14:textId="77777777" w:rsidR="004375D9" w:rsidRDefault="00000000">
            <w:pPr>
              <w:pStyle w:val="TableContents"/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Karta ewidencyjna statystyczna</w:t>
            </w: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9122B36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oryginał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107E68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4375D9" w14:paraId="2319675D" w14:textId="7777777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1F02262" w14:textId="77777777" w:rsidR="004375D9" w:rsidRDefault="00000000">
            <w:pPr>
              <w:pStyle w:val="TableContents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799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63F174" w14:textId="77777777" w:rsidR="004375D9" w:rsidRDefault="00000000">
            <w:pPr>
              <w:pStyle w:val="TableContents"/>
              <w:snapToGrid w:val="0"/>
            </w:pPr>
            <w:r>
              <w:rPr>
                <w:sz w:val="20"/>
                <w:szCs w:val="20"/>
              </w:rPr>
              <w:t>Kopię świadectwa charakterystyki energetycznej – w przypadku budynków z wyłączeniem budynków, o których mowa (w art. 3 ust. 4 ustawy z dnia 29 sierpnia 2014 r. o charakterystyce energetycznej budynków (pod ochroną konserwatorską; miejsce kultu i działalności religijnej; przemysłowych i gospodarczych bez ogrzewania; letniskowe; wolnostojące o powierzchni użytkowej poniżej 50m</w:t>
            </w:r>
            <w:r>
              <w:rPr>
                <w:sz w:val="20"/>
                <w:szCs w:val="20"/>
                <w:vertAlign w:val="superscript"/>
              </w:rPr>
              <w:t>2</w:t>
            </w:r>
            <w:r>
              <w:rPr>
                <w:sz w:val="20"/>
                <w:szCs w:val="20"/>
              </w:rPr>
              <w:t>;  gospodarstw rolnych)</w:t>
            </w:r>
          </w:p>
          <w:p w14:paraId="2932BFB1" w14:textId="77777777" w:rsidR="004375D9" w:rsidRDefault="004375D9">
            <w:pPr>
              <w:pStyle w:val="TableContents"/>
              <w:snapToGrid w:val="0"/>
              <w:rPr>
                <w:sz w:val="20"/>
                <w:szCs w:val="20"/>
              </w:rPr>
            </w:pPr>
          </w:p>
        </w:tc>
        <w:tc>
          <w:tcPr>
            <w:tcW w:w="855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AF0A6E5" w14:textId="77777777" w:rsidR="004375D9" w:rsidRDefault="00000000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kopia</w:t>
            </w:r>
          </w:p>
        </w:tc>
        <w:tc>
          <w:tcPr>
            <w:tcW w:w="112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D3F5E82" w14:textId="77777777" w:rsidR="004375D9" w:rsidRDefault="004375D9">
            <w:pPr>
              <w:pStyle w:val="TableContents"/>
              <w:snapToGrid w:val="0"/>
              <w:jc w:val="center"/>
              <w:rPr>
                <w:sz w:val="20"/>
                <w:szCs w:val="20"/>
              </w:rPr>
            </w:pPr>
          </w:p>
        </w:tc>
      </w:tr>
    </w:tbl>
    <w:p w14:paraId="209F0EDD" w14:textId="77777777" w:rsidR="004375D9" w:rsidRDefault="004375D9">
      <w:pPr>
        <w:pStyle w:val="Standard"/>
        <w:jc w:val="right"/>
        <w:rPr>
          <w:sz w:val="18"/>
          <w:szCs w:val="18"/>
        </w:rPr>
      </w:pPr>
    </w:p>
    <w:sectPr w:rsidR="004375D9">
      <w:pgSz w:w="11906" w:h="16838"/>
      <w:pgMar w:top="238" w:right="567" w:bottom="23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69EF46" w14:textId="77777777" w:rsidR="005B7882" w:rsidRDefault="005B7882">
      <w:pPr>
        <w:rPr>
          <w:rFonts w:hint="eastAsia"/>
        </w:rPr>
      </w:pPr>
      <w:r>
        <w:separator/>
      </w:r>
    </w:p>
  </w:endnote>
  <w:endnote w:type="continuationSeparator" w:id="0">
    <w:p w14:paraId="23B13B09" w14:textId="77777777" w:rsidR="005B7882" w:rsidRDefault="005B7882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920FD" w14:textId="77777777" w:rsidR="005B7882" w:rsidRDefault="005B7882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24F4909B" w14:textId="77777777" w:rsidR="005B7882" w:rsidRDefault="005B7882">
      <w:pPr>
        <w:rPr>
          <w:rFonts w:hint="eastAsia"/>
        </w:rPr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D0A7B47"/>
    <w:multiLevelType w:val="multilevel"/>
    <w:tmpl w:val="6D642902"/>
    <w:styleLink w:val="WW8Num1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abstractNum w:abstractNumId="1" w15:restartNumberingAfterBreak="0">
    <w:nsid w:val="785D5E25"/>
    <w:multiLevelType w:val="multilevel"/>
    <w:tmpl w:val="0FA2225E"/>
    <w:styleLink w:val="WW8Num2"/>
    <w:lvl w:ilvl="0">
      <w:start w:val="1"/>
      <w:numFmt w:val="none"/>
      <w:suff w:val="nothing"/>
      <w:lvlText w:val="%1"/>
      <w:lvlJc w:val="left"/>
      <w:pPr>
        <w:ind w:left="432" w:hanging="432"/>
      </w:pPr>
    </w:lvl>
    <w:lvl w:ilvl="1">
      <w:start w:val="1"/>
      <w:numFmt w:val="none"/>
      <w:suff w:val="nothing"/>
      <w:lvlText w:val="%2"/>
      <w:lvlJc w:val="left"/>
      <w:pPr>
        <w:ind w:left="576" w:hanging="576"/>
      </w:pPr>
    </w:lvl>
    <w:lvl w:ilvl="2">
      <w:start w:val="1"/>
      <w:numFmt w:val="none"/>
      <w:suff w:val="nothing"/>
      <w:lvlText w:val="%3"/>
      <w:lvlJc w:val="left"/>
      <w:pPr>
        <w:ind w:left="720" w:hanging="720"/>
      </w:pPr>
    </w:lvl>
    <w:lvl w:ilvl="3">
      <w:start w:val="1"/>
      <w:numFmt w:val="none"/>
      <w:suff w:val="nothing"/>
      <w:lvlText w:val="%4"/>
      <w:lvlJc w:val="left"/>
      <w:pPr>
        <w:ind w:left="864" w:hanging="864"/>
      </w:pPr>
    </w:lvl>
    <w:lvl w:ilvl="4">
      <w:start w:val="1"/>
      <w:numFmt w:val="none"/>
      <w:suff w:val="nothing"/>
      <w:lvlText w:val="%5"/>
      <w:lvlJc w:val="left"/>
      <w:pPr>
        <w:ind w:left="1008" w:hanging="1008"/>
      </w:pPr>
    </w:lvl>
    <w:lvl w:ilvl="5">
      <w:start w:val="1"/>
      <w:numFmt w:val="none"/>
      <w:suff w:val="nothing"/>
      <w:lvlText w:val="%6"/>
      <w:lvlJc w:val="left"/>
      <w:pPr>
        <w:ind w:left="1152" w:hanging="1152"/>
      </w:pPr>
    </w:lvl>
    <w:lvl w:ilvl="6">
      <w:start w:val="1"/>
      <w:numFmt w:val="none"/>
      <w:suff w:val="nothing"/>
      <w:lvlText w:val="%7"/>
      <w:lvlJc w:val="left"/>
      <w:pPr>
        <w:ind w:left="1296" w:hanging="1296"/>
      </w:pPr>
    </w:lvl>
    <w:lvl w:ilvl="7">
      <w:start w:val="1"/>
      <w:numFmt w:val="none"/>
      <w:suff w:val="nothing"/>
      <w:lvlText w:val="%8"/>
      <w:lvlJc w:val="left"/>
      <w:pPr>
        <w:ind w:left="1440" w:hanging="1440"/>
      </w:pPr>
    </w:lvl>
    <w:lvl w:ilvl="8">
      <w:start w:val="1"/>
      <w:numFmt w:val="none"/>
      <w:suff w:val="nothing"/>
      <w:lvlText w:val="%9"/>
      <w:lvlJc w:val="left"/>
      <w:pPr>
        <w:ind w:left="1584" w:hanging="1584"/>
      </w:pPr>
    </w:lvl>
  </w:abstractNum>
  <w:num w:numId="1" w16cid:durableId="1237856745">
    <w:abstractNumId w:val="0"/>
  </w:num>
  <w:num w:numId="2" w16cid:durableId="190162522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4375D9"/>
    <w:rsid w:val="004375D9"/>
    <w:rsid w:val="005B7882"/>
    <w:rsid w:val="00FE7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2AF651"/>
  <w15:docId w15:val="{C6A1A06D-8319-4169-8149-47025703D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SimSun" w:hAnsi="Liberation Serif" w:cs="Lucida Sans"/>
        <w:kern w:val="3"/>
        <w:sz w:val="24"/>
        <w:szCs w:val="24"/>
        <w:lang w:val="pl-PL" w:eastAsia="zh-CN" w:bidi="hi-IN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paragraph" w:styleId="Nagwek1">
    <w:name w:val="heading 1"/>
    <w:basedOn w:val="Nagwek10"/>
    <w:next w:val="Textbody"/>
    <w:uiPriority w:val="9"/>
    <w:qFormat/>
    <w:pPr>
      <w:outlineLvl w:val="0"/>
    </w:pPr>
    <w:rPr>
      <w:b/>
      <w:bCs/>
      <w:sz w:val="32"/>
      <w:szCs w:val="32"/>
    </w:rPr>
  </w:style>
  <w:style w:type="paragraph" w:styleId="Nagwek2">
    <w:name w:val="heading 2"/>
    <w:basedOn w:val="Nagwek10"/>
    <w:next w:val="Textbody"/>
    <w:uiPriority w:val="9"/>
    <w:semiHidden/>
    <w:unhideWhenUsed/>
    <w:qFormat/>
    <w:pPr>
      <w:outlineLvl w:val="1"/>
    </w:pPr>
    <w:rPr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</w:pPr>
    <w:rPr>
      <w:rFonts w:ascii="Times New Roman" w:eastAsia="Lucida Sans Unicode" w:hAnsi="Times New Roman" w:cs="Times New Roman"/>
      <w:lang w:bidi="ar-SA"/>
    </w:rPr>
  </w:style>
  <w:style w:type="paragraph" w:customStyle="1" w:styleId="HeaderandFooter">
    <w:name w:val="Header and Footer"/>
    <w:basedOn w:val="Standard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Liberation Sans" w:hAnsi="Liberation Sans" w:cs="Mang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  <w:rPr>
      <w:rFonts w:cs="Tahoma"/>
    </w:rPr>
  </w:style>
  <w:style w:type="paragraph" w:styleId="Podpis">
    <w:name w:val="Signature"/>
    <w:basedOn w:val="Standard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Nagwek10">
    <w:name w:val="Nagłówek1"/>
    <w:basedOn w:val="Standard"/>
    <w:next w:val="Textbody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customStyle="1" w:styleId="Podpis1">
    <w:name w:val="Podpis1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Legenda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RTFNum21">
    <w:name w:val="RTF_Num 2 1"/>
    <w:rPr>
      <w:rFonts w:ascii="Symbol" w:eastAsia="Symbol" w:hAnsi="Symbol" w:cs="Symbol"/>
    </w:rPr>
  </w:style>
  <w:style w:type="numbering" w:customStyle="1" w:styleId="WW8Num1">
    <w:name w:val="WW8Num1"/>
    <w:basedOn w:val="Bezlisty"/>
    <w:pPr>
      <w:numPr>
        <w:numId w:val="1"/>
      </w:numPr>
    </w:pPr>
  </w:style>
  <w:style w:type="numbering" w:customStyle="1" w:styleId="WW8Num2">
    <w:name w:val="WW8Num2"/>
    <w:basedOn w:val="Bezlisty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561</Words>
  <Characters>3371</Characters>
  <Application>Microsoft Office Word</Application>
  <DocSecurity>0</DocSecurity>
  <Lines>28</Lines>
  <Paragraphs>7</Paragraphs>
  <ScaleCrop>false</ScaleCrop>
  <Company/>
  <LinksUpToDate>false</LinksUpToDate>
  <CharactersWithSpaces>3925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Kamila Górecka</dc:creator>
  <cp:lastModifiedBy>Kamila Górecka</cp:lastModifiedBy>
  <cp:revision>1</cp:revision>
  <cp:lastPrinted>2023-07-06T12:59:00Z</cp:lastPrinted>
  <dcterms:created xsi:type="dcterms:W3CDTF">2023-07-12T07:47:00Z</dcterms:created>
  <dcterms:modified xsi:type="dcterms:W3CDTF">2023-07-12T07:47:00Z</dcterms:modified>
</cp:coreProperties>
</file>